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Theme="majorEastAsia" w:hAnsiTheme="majorEastAsia" w:eastAsiaTheme="majorEastAsia"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-564515</wp:posOffset>
            </wp:positionV>
            <wp:extent cx="5273675" cy="1415415"/>
            <wp:effectExtent l="19050" t="0" r="2871" b="0"/>
            <wp:wrapNone/>
            <wp:docPr id="2" name="图片 1" descr="文件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文件头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979" cy="1415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Theme="majorEastAsia" w:hAnsiTheme="majorEastAsia" w:eastAsiaTheme="majorEastAsia"/>
          <w:color w:val="000000"/>
          <w:sz w:val="36"/>
          <w:szCs w:val="36"/>
        </w:rPr>
      </w:pPr>
    </w:p>
    <w:p>
      <w:pPr>
        <w:spacing w:beforeLines="50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关于举办</w:t>
      </w:r>
      <w:r>
        <w:rPr>
          <w:rFonts w:hint="eastAsia" w:ascii="黑体" w:hAnsi="黑体" w:eastAsia="黑体"/>
          <w:color w:val="000000"/>
          <w:sz w:val="36"/>
          <w:szCs w:val="36"/>
          <w:lang w:eastAsia="zh-CN"/>
        </w:rPr>
        <w:t>“</w:t>
      </w:r>
      <w:r>
        <w:rPr>
          <w:rFonts w:hint="eastAsia" w:ascii="黑体" w:hAnsi="黑体" w:eastAsia="黑体"/>
          <w:color w:val="000000"/>
          <w:sz w:val="36"/>
          <w:szCs w:val="36"/>
        </w:rPr>
        <w:t>用车养车系列沙龙</w:t>
      </w:r>
      <w:r>
        <w:rPr>
          <w:rFonts w:hint="eastAsia" w:ascii="黑体" w:hAnsi="黑体" w:eastAsia="黑体"/>
          <w:color w:val="000000"/>
          <w:sz w:val="36"/>
          <w:szCs w:val="36"/>
          <w:lang w:eastAsia="zh-CN"/>
        </w:rPr>
        <w:t>”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36"/>
          <w:szCs w:val="36"/>
        </w:rPr>
        <w:t>的通知</w:t>
      </w:r>
    </w:p>
    <w:p>
      <w:pPr>
        <w:tabs>
          <w:tab w:val="left" w:pos="2291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随着经济发展，私家车数量越来越多。而私家车的安全驾驶、维修保养等问题也日渐突出。为方便广大车主更加了解车辆的使用性能，更好地享受驾驶乐趣，深圳市质量强市促进会以高训中心精良的实训设备为依托，举办“用车养车系列沙龙”。</w:t>
      </w:r>
    </w:p>
    <w:p>
      <w:pPr>
        <w:tabs>
          <w:tab w:val="left" w:pos="2291"/>
        </w:tabs>
        <w:spacing w:line="600" w:lineRule="exact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一、时间</w:t>
      </w:r>
      <w:r>
        <w:rPr>
          <w:rFonts w:hint="eastAsia" w:ascii="仿宋" w:hAnsi="仿宋" w:eastAsia="仿宋"/>
          <w:sz w:val="28"/>
          <w:szCs w:val="28"/>
        </w:rPr>
        <w:t>：每周六、周日下午</w:t>
      </w:r>
    </w:p>
    <w:p>
      <w:pPr>
        <w:tabs>
          <w:tab w:val="left" w:pos="2291"/>
        </w:tabs>
        <w:spacing w:line="600" w:lineRule="exact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二、地点</w:t>
      </w:r>
      <w:r>
        <w:rPr>
          <w:rFonts w:hint="eastAsia" w:ascii="仿宋" w:hAnsi="仿宋" w:eastAsia="仿宋"/>
          <w:sz w:val="28"/>
          <w:szCs w:val="28"/>
        </w:rPr>
        <w:t>：深圳市福田区福强路1007号高训大厦</w:t>
      </w:r>
    </w:p>
    <w:p>
      <w:pPr>
        <w:tabs>
          <w:tab w:val="left" w:pos="2291"/>
        </w:tabs>
        <w:spacing w:line="600" w:lineRule="exact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三、主要内容</w:t>
      </w:r>
      <w:r>
        <w:rPr>
          <w:rFonts w:hint="eastAsia" w:ascii="仿宋" w:hAnsi="仿宋" w:eastAsia="仿宋"/>
          <w:sz w:val="28"/>
          <w:szCs w:val="28"/>
        </w:rPr>
        <w:t>：汽车选购技巧和注意事项、汽车安全驾驶和节油技巧、汽车保养和部分配件更换实操等方面的知识。</w:t>
      </w:r>
    </w:p>
    <w:p>
      <w:pPr>
        <w:tabs>
          <w:tab w:val="left" w:pos="2291"/>
        </w:tabs>
        <w:spacing w:line="600" w:lineRule="exact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四、参加人员</w:t>
      </w:r>
      <w:r>
        <w:rPr>
          <w:rFonts w:hint="eastAsia" w:ascii="仿宋" w:hAnsi="仿宋" w:eastAsia="仿宋"/>
          <w:sz w:val="28"/>
          <w:szCs w:val="28"/>
        </w:rPr>
        <w:t>：对本课题有兴趣的人员均可参加。</w:t>
      </w:r>
    </w:p>
    <w:p>
      <w:pPr>
        <w:tabs>
          <w:tab w:val="left" w:pos="2291"/>
        </w:tabs>
        <w:spacing w:line="600" w:lineRule="exact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五、报名方式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tabs>
          <w:tab w:val="left" w:pos="2291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请认真填写《用车养车系列沙龙报名回执》，于每周四前邮件或传真至深圳市质量强市促进会。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eastAsia="zh-CN"/>
        </w:rPr>
        <w:t>（沙龙免费）</w:t>
      </w:r>
    </w:p>
    <w:p>
      <w:pPr>
        <w:tabs>
          <w:tab w:val="left" w:pos="2291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报名电话：但</w:t>
      </w:r>
      <w:r>
        <w:rPr>
          <w:rFonts w:hint="eastAsia" w:ascii="仿宋" w:hAnsi="仿宋" w:eastAsia="仿宋"/>
          <w:sz w:val="28"/>
          <w:szCs w:val="28"/>
          <w:lang w:eastAsia="zh-CN"/>
        </w:rPr>
        <w:t>老师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83559975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15914178335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tabs>
          <w:tab w:val="left" w:pos="2291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刘</w:t>
      </w:r>
      <w:r>
        <w:rPr>
          <w:rFonts w:hint="eastAsia" w:ascii="仿宋" w:hAnsi="仿宋" w:eastAsia="仿宋"/>
          <w:sz w:val="28"/>
          <w:szCs w:val="28"/>
          <w:lang w:eastAsia="zh-CN"/>
        </w:rPr>
        <w:t>老师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83557947  18627841059</w:t>
      </w:r>
    </w:p>
    <w:p>
      <w:pPr>
        <w:tabs>
          <w:tab w:val="left" w:pos="2291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邮箱：szqcpa@163.com     传真：83172955</w:t>
      </w:r>
    </w:p>
    <w:p>
      <w:pPr>
        <w:tabs>
          <w:tab w:val="left" w:pos="2291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网址：</w:t>
      </w:r>
      <w:r>
        <w:rPr>
          <w:rFonts w:hint="eastAsia" w:ascii="仿宋" w:hAnsi="仿宋" w:eastAsia="仿宋"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</w:rPr>
        <w:instrText xml:space="preserve"> HYPERLINK "http://www.szqc.org.cn" </w:instrText>
      </w:r>
      <w:r>
        <w:rPr>
          <w:rFonts w:hint="eastAsia" w:ascii="仿宋" w:hAnsi="仿宋" w:eastAsia="仿宋"/>
          <w:color w:val="auto"/>
          <w:sz w:val="28"/>
          <w:szCs w:val="28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</w:rPr>
        <w:t>www.szqc.org.cn</w:t>
      </w:r>
      <w:r>
        <w:rPr>
          <w:rFonts w:hint="eastAsia" w:ascii="仿宋" w:hAnsi="仿宋" w:eastAsia="仿宋"/>
          <w:color w:val="auto"/>
          <w:sz w:val="28"/>
          <w:szCs w:val="28"/>
        </w:rPr>
        <w:fldChar w:fldCharType="end"/>
      </w:r>
    </w:p>
    <w:p>
      <w:pPr>
        <w:tabs>
          <w:tab w:val="left" w:pos="2291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3296920</wp:posOffset>
            </wp:positionH>
            <wp:positionV relativeFrom="paragraph">
              <wp:posOffset>215265</wp:posOffset>
            </wp:positionV>
            <wp:extent cx="1507490" cy="1510665"/>
            <wp:effectExtent l="19050" t="0" r="0" b="0"/>
            <wp:wrapNone/>
            <wp:docPr id="3" name="图片 2" descr="电子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电子章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附件：1、“用车养车系列沙龙”报名回执</w:t>
      </w:r>
    </w:p>
    <w:p>
      <w:pPr>
        <w:tabs>
          <w:tab w:val="left" w:pos="2291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2、高训中心乘车路线</w:t>
      </w:r>
    </w:p>
    <w:p>
      <w:pPr>
        <w:tabs>
          <w:tab w:val="left" w:pos="2291"/>
        </w:tabs>
        <w:ind w:right="7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2015年12月15日</w:t>
      </w:r>
    </w:p>
    <w:p>
      <w:pPr>
        <w:tabs>
          <w:tab w:val="left" w:pos="2291"/>
        </w:tabs>
        <w:ind w:right="840"/>
        <w:rPr>
          <w:rFonts w:hint="eastAsia" w:ascii="仿宋" w:hAnsi="仿宋" w:eastAsia="仿宋"/>
          <w:sz w:val="28"/>
          <w:szCs w:val="28"/>
        </w:rPr>
      </w:pPr>
    </w:p>
    <w:p>
      <w:pPr>
        <w:tabs>
          <w:tab w:val="left" w:pos="2291"/>
        </w:tabs>
        <w:ind w:right="840"/>
        <w:rPr>
          <w:rFonts w:hint="eastAsia" w:ascii="仿宋_GB2312" w:hAnsi="仿宋" w:eastAsia="仿宋_GB2312"/>
          <w:b/>
          <w:bCs/>
          <w:sz w:val="24"/>
          <w:szCs w:val="24"/>
        </w:rPr>
      </w:pPr>
    </w:p>
    <w:p>
      <w:pPr>
        <w:tabs>
          <w:tab w:val="left" w:pos="2291"/>
        </w:tabs>
        <w:ind w:right="840"/>
        <w:rPr>
          <w:rFonts w:hint="eastAsia" w:ascii="仿宋_GB2312" w:hAnsi="仿宋" w:eastAsia="仿宋_GB2312"/>
          <w:b/>
          <w:bCs/>
          <w:sz w:val="24"/>
          <w:szCs w:val="24"/>
        </w:rPr>
      </w:pPr>
      <w:r>
        <w:rPr>
          <w:rFonts w:hint="eastAsia" w:ascii="仿宋_GB2312" w:hAnsi="仿宋" w:eastAsia="仿宋_GB2312"/>
          <w:b/>
          <w:bCs/>
          <w:sz w:val="24"/>
          <w:szCs w:val="24"/>
        </w:rPr>
        <w:t>附件1：“用车养车系列沙龙”报名回执</w:t>
      </w:r>
    </w:p>
    <w:p>
      <w:pPr>
        <w:tabs>
          <w:tab w:val="left" w:pos="2291"/>
        </w:tabs>
        <w:ind w:right="840"/>
        <w:rPr>
          <w:rFonts w:hint="eastAsia" w:ascii="仿宋_GB2312" w:hAnsi="仿宋" w:eastAsia="仿宋_GB2312"/>
          <w:b/>
          <w:bCs/>
          <w:sz w:val="24"/>
          <w:szCs w:val="24"/>
        </w:rPr>
      </w:pPr>
    </w:p>
    <w:p>
      <w:pPr>
        <w:jc w:val="center"/>
        <w:rPr>
          <w:rFonts w:hint="eastAsia" w:ascii="仿宋_GB2312" w:hAnsi="仿宋" w:eastAsia="仿宋_GB2312"/>
          <w:b/>
          <w:sz w:val="24"/>
          <w:szCs w:val="24"/>
        </w:rPr>
      </w:pPr>
      <w:r>
        <w:rPr>
          <w:rFonts w:hint="eastAsia" w:ascii="仿宋_GB2312" w:hAnsi="仿宋" w:eastAsia="仿宋_GB2312"/>
          <w:b/>
          <w:sz w:val="24"/>
          <w:szCs w:val="24"/>
        </w:rPr>
        <w:t>“用车养车系列沙龙”报名回执</w:t>
      </w:r>
    </w:p>
    <w:tbl>
      <w:tblPr>
        <w:tblStyle w:val="10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427"/>
        <w:gridCol w:w="1723"/>
        <w:gridCol w:w="2275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企业全称</w:t>
            </w:r>
          </w:p>
        </w:tc>
        <w:tc>
          <w:tcPr>
            <w:tcW w:w="572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址</w:t>
            </w:r>
          </w:p>
        </w:tc>
        <w:tc>
          <w:tcPr>
            <w:tcW w:w="5727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275" w:type="dxa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75" w:type="dxa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75" w:type="dxa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75" w:type="dxa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仿宋_GB2312" w:hAnsi="仿宋" w:eastAsia="仿宋_GB2312"/>
          <w:b/>
          <w:bCs/>
          <w:sz w:val="24"/>
          <w:szCs w:val="24"/>
        </w:rPr>
      </w:pPr>
    </w:p>
    <w:p>
      <w:pPr>
        <w:rPr>
          <w:rFonts w:hint="eastAsia" w:ascii="仿宋_GB2312" w:hAnsi="仿宋" w:eastAsia="仿宋_GB2312"/>
          <w:b/>
          <w:bCs/>
          <w:sz w:val="24"/>
          <w:szCs w:val="24"/>
        </w:rPr>
      </w:pPr>
    </w:p>
    <w:p>
      <w:pPr>
        <w:rPr>
          <w:rFonts w:hint="eastAsia" w:ascii="仿宋_GB2312" w:hAnsi="仿宋" w:eastAsia="仿宋_GB2312"/>
          <w:b/>
          <w:bCs/>
          <w:sz w:val="24"/>
          <w:szCs w:val="24"/>
        </w:rPr>
      </w:pPr>
    </w:p>
    <w:p>
      <w:pPr>
        <w:rPr>
          <w:rFonts w:hint="eastAsia" w:ascii="仿宋_GB2312" w:hAnsi="仿宋" w:eastAsia="仿宋_GB2312"/>
          <w:b/>
          <w:bCs/>
          <w:sz w:val="24"/>
          <w:szCs w:val="24"/>
        </w:rPr>
      </w:pPr>
      <w:r>
        <w:rPr>
          <w:rFonts w:hint="eastAsia" w:ascii="仿宋_GB2312" w:hAnsi="仿宋" w:eastAsia="仿宋_GB2312"/>
          <w:b/>
          <w:bCs/>
          <w:sz w:val="24"/>
          <w:szCs w:val="24"/>
        </w:rPr>
        <w:t>附件2：</w:t>
      </w:r>
      <w:r>
        <w:rPr>
          <w:rFonts w:hint="eastAsia" w:ascii="仿宋_GB2312" w:hAnsi="仿宋" w:eastAsia="仿宋_GB2312"/>
          <w:b/>
          <w:bCs/>
          <w:sz w:val="24"/>
          <w:szCs w:val="24"/>
          <w:lang w:eastAsia="zh-CN"/>
        </w:rPr>
        <w:t>高训中心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乘车路线</w:t>
      </w:r>
    </w:p>
    <w:p>
      <w:pPr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　　（一）乘坐26、35、103、202、225、235、303、339、377、385路公交车到高级技校站下车，按交通示意图步行至高训大厦。</w:t>
      </w:r>
    </w:p>
    <w:p>
      <w:pPr>
        <w:ind w:firstLine="480" w:firstLineChars="200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（二）乘坐26、28、52、73、229、337、338、362、367、382路公交车到联合广场站下车，按交通示意图步行至高训大厦。</w:t>
      </w:r>
    </w:p>
    <w:p>
      <w:pPr>
        <w:ind w:firstLine="480" w:firstLineChars="200"/>
        <w:rPr>
          <w:rFonts w:hint="eastAsia" w:ascii="仿宋_GB2312" w:hAnsi="仿宋" w:eastAsia="仿宋_GB2312"/>
          <w:sz w:val="24"/>
          <w:szCs w:val="24"/>
        </w:rPr>
      </w:pPr>
    </w:p>
    <w:p>
      <w:pPr>
        <w:tabs>
          <w:tab w:val="left" w:pos="2291"/>
        </w:tabs>
        <w:rPr>
          <w:rFonts w:hint="eastAsia"/>
        </w:rPr>
      </w:pPr>
      <w:r>
        <w:rPr>
          <w:color w:val="555555"/>
        </w:rPr>
        <w:drawing>
          <wp:inline distT="0" distB="0" distL="0" distR="0">
            <wp:extent cx="5274310" cy="3359785"/>
            <wp:effectExtent l="19050" t="0" r="2540" b="0"/>
            <wp:docPr id="1" name="图片 1" descr="http://www.szgxzx.com/UploadFile/eWebEditor/20151010050632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szgxzx.com/UploadFile/eWebEditor/201510100506327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291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8A3"/>
    <w:rsid w:val="00024A29"/>
    <w:rsid w:val="000D29E0"/>
    <w:rsid w:val="001061E9"/>
    <w:rsid w:val="00124EB8"/>
    <w:rsid w:val="001C66DF"/>
    <w:rsid w:val="00392C53"/>
    <w:rsid w:val="004026C7"/>
    <w:rsid w:val="00411AE1"/>
    <w:rsid w:val="00480704"/>
    <w:rsid w:val="00766D4F"/>
    <w:rsid w:val="007E263B"/>
    <w:rsid w:val="008248B5"/>
    <w:rsid w:val="0085173D"/>
    <w:rsid w:val="009C10F3"/>
    <w:rsid w:val="00B079EF"/>
    <w:rsid w:val="00B35178"/>
    <w:rsid w:val="00B9344A"/>
    <w:rsid w:val="00C32395"/>
    <w:rsid w:val="00CB3735"/>
    <w:rsid w:val="00D0374E"/>
    <w:rsid w:val="00DF6A44"/>
    <w:rsid w:val="00E268A3"/>
    <w:rsid w:val="00E87209"/>
    <w:rsid w:val="00E91540"/>
    <w:rsid w:val="00F10C5C"/>
    <w:rsid w:val="00F303A5"/>
    <w:rsid w:val="00F72B26"/>
    <w:rsid w:val="0E2D4DCF"/>
    <w:rsid w:val="1FBA6C9A"/>
    <w:rsid w:val="33452BAA"/>
    <w:rsid w:val="33C16D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4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608</Characters>
  <Lines>5</Lines>
  <Paragraphs>1</Paragraphs>
  <TotalTime>0</TotalTime>
  <ScaleCrop>false</ScaleCrop>
  <LinksUpToDate>false</LinksUpToDate>
  <CharactersWithSpaces>713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2015-12-14T13:11:00Z</dcterms:created>
  <dc:creator>dell-pc</dc:creator>
  <cp:lastModifiedBy>Ym-</cp:lastModifiedBy>
  <dcterms:modified xsi:type="dcterms:W3CDTF">2015-12-15T02:36:27Z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